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B65" w:rsidRDefault="00011B65" w:rsidP="00011B65">
      <w:pPr>
        <w:rPr>
          <w:rFonts w:ascii="Times New Roman" w:hAnsi="Times New Roman" w:cs="Times New Roman"/>
          <w:b/>
          <w:sz w:val="32"/>
          <w:szCs w:val="32"/>
        </w:rPr>
      </w:pPr>
    </w:p>
    <w:p w:rsidR="00011B65" w:rsidRPr="00431BC1" w:rsidRDefault="00DD1144" w:rsidP="00011B65">
      <w:pPr>
        <w:rPr>
          <w:rFonts w:ascii="Times New Roman" w:hAnsi="Times New Roman" w:cs="Times New Roman"/>
          <w:b/>
          <w:sz w:val="32"/>
          <w:szCs w:val="32"/>
        </w:rPr>
      </w:pPr>
      <w:r w:rsidRPr="00DD1144">
        <w:rPr>
          <w:noProof/>
          <w:lang w:val="en-CA" w:eastAsia="en-CA"/>
        </w:rPr>
        <w:pict>
          <v:roundrect id="_x0000_s1026" style="position:absolute;margin-left:141.05pt;margin-top:1.3pt;width:319.5pt;height:63pt;z-index:-251658752;mso-wrap-edited:f" arcsize="10923f" strokeweight="1.5pt">
            <v:textbox style="mso-next-textbox:#_x0000_s1026">
              <w:txbxContent>
                <w:p w:rsidR="00011B65" w:rsidRPr="00714A7E" w:rsidRDefault="00011B65" w:rsidP="00011B65">
                  <w:pPr>
                    <w:jc w:val="center"/>
                    <w:rPr>
                      <w:b/>
                      <w:sz w:val="12"/>
                      <w:szCs w:val="12"/>
                    </w:rPr>
                  </w:pPr>
                </w:p>
                <w:p w:rsidR="00011B65" w:rsidRPr="00362360" w:rsidRDefault="00414A2F" w:rsidP="00011B65">
                  <w:pPr>
                    <w:jc w:val="center"/>
                    <w:rPr>
                      <w:rFonts w:ascii="Times New Roman" w:hAnsi="Times New Roman" w:cs="Times New Roman"/>
                      <w:sz w:val="28"/>
                      <w:szCs w:val="28"/>
                    </w:rPr>
                  </w:pPr>
                  <w:r>
                    <w:rPr>
                      <w:rFonts w:ascii="Times New Roman" w:hAnsi="Times New Roman" w:cs="Times New Roman"/>
                      <w:b/>
                      <w:sz w:val="28"/>
                      <w:szCs w:val="28"/>
                    </w:rPr>
                    <w:t>ASSIGNMENT 3</w:t>
                  </w:r>
                </w:p>
                <w:p w:rsidR="00011B65" w:rsidRPr="00362360" w:rsidRDefault="00011B65" w:rsidP="00011B65">
                  <w:pPr>
                    <w:jc w:val="center"/>
                    <w:rPr>
                      <w:rFonts w:ascii="Times New Roman" w:hAnsi="Times New Roman" w:cs="Times New Roman"/>
                      <w:sz w:val="28"/>
                      <w:szCs w:val="28"/>
                    </w:rPr>
                  </w:pPr>
                  <w:r>
                    <w:rPr>
                      <w:rFonts w:ascii="Times New Roman" w:hAnsi="Times New Roman" w:cs="Times New Roman"/>
                      <w:b/>
                      <w:sz w:val="28"/>
                      <w:szCs w:val="28"/>
                    </w:rPr>
                    <w:t>Case Study – Reading Assessment</w:t>
                  </w:r>
                </w:p>
              </w:txbxContent>
            </v:textbox>
          </v:roundrect>
        </w:pict>
      </w:r>
    </w:p>
    <w:p w:rsidR="00011B65" w:rsidRDefault="00011B65" w:rsidP="00011B65">
      <w:pPr>
        <w:rPr>
          <w:rFonts w:ascii="Times New Roman" w:hAnsi="Times New Roman" w:cs="Times New Roman"/>
        </w:rPr>
      </w:pPr>
    </w:p>
    <w:p w:rsidR="00011B65" w:rsidRPr="00362360" w:rsidRDefault="00011B65" w:rsidP="00011B65">
      <w:pPr>
        <w:rPr>
          <w:rFonts w:ascii="Times New Roman" w:hAnsi="Times New Roman" w:cs="Times New Roman"/>
          <w:b/>
          <w:sz w:val="20"/>
          <w:szCs w:val="20"/>
        </w:rPr>
      </w:pPr>
    </w:p>
    <w:p w:rsidR="00011B65" w:rsidRDefault="00011B65" w:rsidP="00011B65">
      <w:pPr>
        <w:outlineLvl w:val="0"/>
        <w:rPr>
          <w:rFonts w:ascii="Times New Roman" w:hAnsi="Times New Roman" w:cs="Times New Roman"/>
          <w:b/>
          <w:sz w:val="28"/>
          <w:szCs w:val="28"/>
        </w:rPr>
      </w:pPr>
    </w:p>
    <w:p w:rsidR="00011B65" w:rsidRPr="00362360" w:rsidRDefault="00011B65" w:rsidP="00011B65">
      <w:pPr>
        <w:outlineLvl w:val="0"/>
        <w:rPr>
          <w:rFonts w:ascii="Times New Roman" w:hAnsi="Times New Roman" w:cs="Times New Roman"/>
          <w:b/>
          <w:sz w:val="28"/>
          <w:szCs w:val="28"/>
        </w:rPr>
      </w:pPr>
    </w:p>
    <w:p w:rsidR="00011B65" w:rsidRPr="00362360" w:rsidRDefault="00011B65" w:rsidP="00011B65">
      <w:pPr>
        <w:outlineLvl w:val="0"/>
        <w:rPr>
          <w:rFonts w:ascii="Times New Roman" w:hAnsi="Times New Roman" w:cs="Times New Roman"/>
          <w:b/>
          <w:sz w:val="28"/>
          <w:szCs w:val="28"/>
        </w:rPr>
      </w:pPr>
    </w:p>
    <w:p w:rsidR="00011B65" w:rsidRPr="00362360" w:rsidRDefault="00011B65" w:rsidP="00011B65">
      <w:pPr>
        <w:pStyle w:val="Heading5"/>
        <w:pBdr>
          <w:top w:val="single" w:sz="6" w:space="0" w:color="FFFFFF"/>
          <w:left w:val="single" w:sz="6" w:space="0" w:color="FFFFFF"/>
          <w:bottom w:val="single" w:sz="6" w:space="0" w:color="FFFFFF"/>
          <w:right w:val="single" w:sz="6" w:space="0" w:color="FFFFFF"/>
        </w:pBd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8"/>
          <w:szCs w:val="28"/>
        </w:rPr>
      </w:pPr>
      <w:r w:rsidRPr="00362360">
        <w:rPr>
          <w:rFonts w:ascii="Times New Roman" w:hAnsi="Times New Roman" w:cs="Times New Roman"/>
          <w:b/>
          <w:bCs/>
          <w:sz w:val="28"/>
          <w:szCs w:val="28"/>
        </w:rPr>
        <w:t>Course: PED 1140</w:t>
      </w:r>
      <w:r w:rsidR="00786CFB">
        <w:rPr>
          <w:rFonts w:ascii="Times New Roman" w:hAnsi="Times New Roman" w:cs="Times New Roman"/>
          <w:b/>
          <w:bCs/>
          <w:sz w:val="28"/>
          <w:szCs w:val="28"/>
        </w:rPr>
        <w:t>C</w:t>
      </w:r>
    </w:p>
    <w:p w:rsidR="00011B65" w:rsidRPr="00362360" w:rsidRDefault="00011B65" w:rsidP="00011B65">
      <w:pPr>
        <w:rPr>
          <w:rFonts w:ascii="Times New Roman" w:hAnsi="Times New Roman" w:cs="Times New Roman"/>
          <w:b/>
          <w:sz w:val="28"/>
          <w:szCs w:val="28"/>
        </w:rPr>
      </w:pPr>
      <w:r w:rsidRPr="00362360">
        <w:rPr>
          <w:rFonts w:ascii="Times New Roman" w:hAnsi="Times New Roman" w:cs="Times New Roman"/>
          <w:b/>
          <w:sz w:val="28"/>
          <w:szCs w:val="28"/>
        </w:rPr>
        <w:t xml:space="preserve">Due Date: December </w:t>
      </w:r>
      <w:r w:rsidR="00D04E29">
        <w:rPr>
          <w:rFonts w:ascii="Times New Roman" w:hAnsi="Times New Roman" w:cs="Times New Roman"/>
          <w:b/>
          <w:sz w:val="28"/>
          <w:szCs w:val="28"/>
        </w:rPr>
        <w:t>6</w:t>
      </w:r>
      <w:r w:rsidR="00786CFB" w:rsidRPr="00786CFB">
        <w:rPr>
          <w:rFonts w:ascii="Times New Roman" w:hAnsi="Times New Roman" w:cs="Times New Roman"/>
          <w:b/>
          <w:sz w:val="28"/>
          <w:szCs w:val="28"/>
          <w:vertAlign w:val="superscript"/>
        </w:rPr>
        <w:t>th</w:t>
      </w:r>
      <w:r w:rsidR="002D46FF">
        <w:rPr>
          <w:rFonts w:ascii="Times New Roman" w:hAnsi="Times New Roman" w:cs="Times New Roman"/>
          <w:b/>
          <w:sz w:val="28"/>
          <w:szCs w:val="28"/>
        </w:rPr>
        <w:t>, 2011</w:t>
      </w:r>
    </w:p>
    <w:p w:rsidR="00011B65" w:rsidRPr="00362360" w:rsidRDefault="00011B65" w:rsidP="00011B65">
      <w:pPr>
        <w:rPr>
          <w:rFonts w:ascii="Times New Roman" w:hAnsi="Times New Roman" w:cs="Times New Roman"/>
          <w:b/>
          <w:sz w:val="28"/>
          <w:szCs w:val="28"/>
        </w:rPr>
      </w:pPr>
      <w:r w:rsidRPr="00362360">
        <w:rPr>
          <w:rFonts w:ascii="Times New Roman" w:hAnsi="Times New Roman" w:cs="Times New Roman"/>
          <w:b/>
          <w:sz w:val="28"/>
          <w:szCs w:val="28"/>
        </w:rPr>
        <w:t xml:space="preserve">Grading:  </w:t>
      </w:r>
      <w:r w:rsidR="00617B68">
        <w:rPr>
          <w:rFonts w:ascii="Times New Roman" w:hAnsi="Times New Roman" w:cs="Times New Roman"/>
          <w:b/>
          <w:sz w:val="28"/>
          <w:szCs w:val="28"/>
        </w:rPr>
        <w:t>30</w:t>
      </w:r>
      <w:r w:rsidRPr="00362360">
        <w:rPr>
          <w:rFonts w:ascii="Times New Roman" w:hAnsi="Times New Roman" w:cs="Times New Roman"/>
          <w:b/>
          <w:sz w:val="28"/>
          <w:szCs w:val="28"/>
        </w:rPr>
        <w:t>% of final grade</w:t>
      </w:r>
    </w:p>
    <w:p w:rsidR="00011B65" w:rsidRPr="00362360" w:rsidRDefault="00011B65" w:rsidP="00011B65">
      <w:pPr>
        <w:rPr>
          <w:rFonts w:ascii="Times New Roman" w:hAnsi="Times New Roman" w:cs="Times New Roman"/>
        </w:rPr>
      </w:pPr>
    </w:p>
    <w:p w:rsidR="00011B65" w:rsidRPr="00362360" w:rsidRDefault="00011B65" w:rsidP="00011B65">
      <w:pPr>
        <w:rPr>
          <w:rFonts w:ascii="Times New Roman" w:hAnsi="Times New Roman" w:cs="Times New Roman"/>
        </w:rPr>
      </w:pPr>
      <w:r w:rsidRPr="00362360">
        <w:rPr>
          <w:rFonts w:ascii="Times New Roman" w:hAnsi="Times New Roman" w:cs="Times New Roman"/>
          <w:i/>
        </w:rPr>
        <w:t>“Assessment is the ongoing, systematic gathering, recording, and analysis of information about a student’s achievement, using a variety of strategies and tools.”</w:t>
      </w:r>
    </w:p>
    <w:p w:rsidR="00011B65" w:rsidRPr="00362360" w:rsidRDefault="00011B65" w:rsidP="00011B65">
      <w:pPr>
        <w:rPr>
          <w:rFonts w:ascii="Times New Roman" w:hAnsi="Times New Roman" w:cs="Times New Roman"/>
        </w:rPr>
      </w:pPr>
      <w:r w:rsidRPr="00362360">
        <w:rPr>
          <w:rFonts w:ascii="Times New Roman" w:hAnsi="Times New Roman" w:cs="Times New Roman"/>
        </w:rPr>
        <w:t xml:space="preserve">                                                                    (Ontario Ministry of Education, 2003, p 12.3)</w:t>
      </w:r>
    </w:p>
    <w:p w:rsidR="00011B65" w:rsidRPr="00362360" w:rsidRDefault="00011B65" w:rsidP="00C03DA3">
      <w:pPr>
        <w:pStyle w:val="Style"/>
        <w:spacing w:before="249" w:line="268" w:lineRule="exact"/>
        <w:ind w:right="777"/>
        <w:rPr>
          <w:b/>
          <w:color w:val="1F150D"/>
        </w:rPr>
      </w:pPr>
      <w:r w:rsidRPr="00362360">
        <w:rPr>
          <w:b/>
          <w:color w:val="1F150D"/>
        </w:rPr>
        <w:t>ASSIGNMENT:</w:t>
      </w:r>
    </w:p>
    <w:p w:rsidR="00D80168" w:rsidRPr="000B02CD" w:rsidRDefault="00C03DA3" w:rsidP="000B02CD">
      <w:pPr>
        <w:pStyle w:val="Style"/>
        <w:spacing w:before="259" w:line="273" w:lineRule="exact"/>
        <w:ind w:left="360" w:right="287"/>
        <w:rPr>
          <w:b/>
          <w:color w:val="1F150D"/>
        </w:rPr>
      </w:pPr>
      <w:r w:rsidRPr="00C03DA3">
        <w:rPr>
          <w:color w:val="261B13"/>
        </w:rPr>
        <w:t>This assignment is designed for you to experience the process involved in reading assessment. Since it is a “case study”, you will follow the progress of one student</w:t>
      </w:r>
      <w:r>
        <w:rPr>
          <w:color w:val="261B13"/>
        </w:rPr>
        <w:t xml:space="preserve">.  </w:t>
      </w:r>
      <w:r>
        <w:rPr>
          <w:b/>
          <w:color w:val="261B13"/>
        </w:rPr>
        <w:t xml:space="preserve"> </w:t>
      </w:r>
      <w:r w:rsidR="00682476">
        <w:rPr>
          <w:color w:val="1F150D"/>
        </w:rPr>
        <w:t xml:space="preserve">You are to choose child to work with from your practicum class. You </w:t>
      </w:r>
      <w:r w:rsidR="000B02CD">
        <w:rPr>
          <w:color w:val="1F150D"/>
        </w:rPr>
        <w:t>are encouraged</w:t>
      </w:r>
      <w:r w:rsidR="00682476">
        <w:rPr>
          <w:color w:val="1F150D"/>
        </w:rPr>
        <w:t xml:space="preserve"> to choose a child who is identified either as an exceptional learner (with an I.E.P.) or as an English Language Learner. In the extremely unlikely event that there are no suitable students in your practicum class ask your associate teacher and LST to help you identify a student in another class with whom you may work. You should endeavor to get to know this student and their background. You will administer a running record early in your time with the class, analyze the results and identify the areas of need. You will then need to develop some actions to help the student move forward. Following a period of time during which you will have tried some focused interventions, you </w:t>
      </w:r>
      <w:r w:rsidR="00544279">
        <w:rPr>
          <w:color w:val="1F150D"/>
        </w:rPr>
        <w:t>will reassess</w:t>
      </w:r>
      <w:r w:rsidR="00682476">
        <w:rPr>
          <w:color w:val="1F150D"/>
        </w:rPr>
        <w:t>, adjust your strategies</w:t>
      </w:r>
      <w:r w:rsidR="00D80168">
        <w:rPr>
          <w:color w:val="1F150D"/>
        </w:rPr>
        <w:t xml:space="preserve"> and move forward. </w:t>
      </w:r>
      <w:r>
        <w:rPr>
          <w:color w:val="1F150D"/>
        </w:rPr>
        <w:t>You will administer a final assessment</w:t>
      </w:r>
      <w:r w:rsidR="00D80168">
        <w:rPr>
          <w:color w:val="1F150D"/>
        </w:rPr>
        <w:t xml:space="preserve"> in the latter part of your practicum. </w:t>
      </w:r>
      <w:r w:rsidR="000B02CD" w:rsidRPr="000B02CD">
        <w:rPr>
          <w:b/>
          <w:color w:val="1F150D"/>
        </w:rPr>
        <w:t xml:space="preserve">*You will need to keep notes and records of the testing, your observations, actions and results. </w:t>
      </w:r>
    </w:p>
    <w:p w:rsidR="00D80168" w:rsidRDefault="00C03DA3" w:rsidP="00C03DA3">
      <w:pPr>
        <w:pStyle w:val="Style"/>
        <w:spacing w:before="268" w:line="249" w:lineRule="exact"/>
        <w:ind w:right="263"/>
        <w:rPr>
          <w:b/>
          <w:color w:val="261B13"/>
        </w:rPr>
      </w:pPr>
      <w:proofErr w:type="gramStart"/>
      <w:r>
        <w:rPr>
          <w:b/>
          <w:color w:val="261B13"/>
        </w:rPr>
        <w:t xml:space="preserve">Diagnostic tools </w:t>
      </w:r>
      <w:r w:rsidR="000B02CD">
        <w:rPr>
          <w:b/>
          <w:color w:val="261B13"/>
        </w:rPr>
        <w:t>to be use is</w:t>
      </w:r>
      <w:proofErr w:type="gramEnd"/>
      <w:r w:rsidR="000B02CD">
        <w:rPr>
          <w:b/>
          <w:color w:val="261B13"/>
        </w:rPr>
        <w:t xml:space="preserve"> a</w:t>
      </w:r>
      <w:r w:rsidRPr="002D3235">
        <w:rPr>
          <w:b/>
          <w:color w:val="261B13"/>
        </w:rPr>
        <w:t xml:space="preserve"> running record (PM Benchmark), a comprehension component from the informal reading inventory, and a fluency component. </w:t>
      </w:r>
    </w:p>
    <w:p w:rsidR="00C03DA3" w:rsidRDefault="00C03DA3" w:rsidP="00C03DA3">
      <w:pPr>
        <w:rPr>
          <w:rFonts w:ascii="Times New Roman" w:hAnsi="Times New Roman" w:cs="Times New Roman"/>
          <w:b/>
        </w:rPr>
      </w:pPr>
    </w:p>
    <w:p w:rsidR="00C03DA3" w:rsidRPr="00362360" w:rsidRDefault="00C03DA3" w:rsidP="00C03DA3">
      <w:pPr>
        <w:rPr>
          <w:rFonts w:ascii="Times New Roman" w:hAnsi="Times New Roman" w:cs="Times New Roman"/>
          <w:b/>
        </w:rPr>
      </w:pPr>
      <w:r w:rsidRPr="00362360">
        <w:rPr>
          <w:rFonts w:ascii="Times New Roman" w:hAnsi="Times New Roman" w:cs="Times New Roman"/>
          <w:b/>
        </w:rPr>
        <w:t>Sources of information:</w:t>
      </w:r>
    </w:p>
    <w:p w:rsidR="00C03DA3" w:rsidRPr="00362360" w:rsidRDefault="00C03DA3" w:rsidP="00C03DA3">
      <w:pPr>
        <w:rPr>
          <w:rFonts w:ascii="Times New Roman" w:hAnsi="Times New Roman" w:cs="Times New Roman"/>
        </w:rPr>
      </w:pPr>
    </w:p>
    <w:p w:rsidR="00C03DA3" w:rsidRDefault="00C03DA3" w:rsidP="00C03DA3">
      <w:pPr>
        <w:widowControl/>
        <w:numPr>
          <w:ilvl w:val="0"/>
          <w:numId w:val="1"/>
        </w:numPr>
        <w:autoSpaceDE/>
        <w:autoSpaceDN/>
        <w:adjustRightInd/>
        <w:rPr>
          <w:rFonts w:ascii="Times New Roman" w:hAnsi="Times New Roman" w:cs="Times New Roman"/>
        </w:rPr>
      </w:pPr>
      <w:r w:rsidRPr="00362360">
        <w:rPr>
          <w:rFonts w:ascii="Times New Roman" w:hAnsi="Times New Roman" w:cs="Times New Roman"/>
          <w:i/>
          <w:iCs/>
          <w:w w:val="92"/>
        </w:rPr>
        <w:t xml:space="preserve">Running Records and analysis </w:t>
      </w:r>
      <w:r w:rsidRPr="00362360">
        <w:rPr>
          <w:rFonts w:ascii="Times New Roman" w:hAnsi="Times New Roman" w:cs="Times New Roman"/>
        </w:rPr>
        <w:t>can be found in "Guide to Effective Reading Instr</w:t>
      </w:r>
      <w:r w:rsidRPr="00362360">
        <w:rPr>
          <w:rFonts w:ascii="Times New Roman" w:hAnsi="Times New Roman" w:cs="Times New Roman"/>
          <w:color w:val="3D342D"/>
        </w:rPr>
        <w:t>u</w:t>
      </w:r>
      <w:r w:rsidRPr="00362360">
        <w:rPr>
          <w:rFonts w:ascii="Times New Roman" w:hAnsi="Times New Roman" w:cs="Times New Roman"/>
        </w:rPr>
        <w:t>c</w:t>
      </w:r>
      <w:r w:rsidRPr="00362360">
        <w:rPr>
          <w:rFonts w:ascii="Times New Roman" w:hAnsi="Times New Roman" w:cs="Times New Roman"/>
          <w:color w:val="3D342D"/>
        </w:rPr>
        <w:t>t</w:t>
      </w:r>
      <w:r w:rsidRPr="00362360">
        <w:rPr>
          <w:rFonts w:ascii="Times New Roman" w:hAnsi="Times New Roman" w:cs="Times New Roman"/>
        </w:rPr>
        <w:t>ion Grades K-3" pages 12</w:t>
      </w:r>
      <w:r w:rsidRPr="00362360">
        <w:rPr>
          <w:rFonts w:ascii="Times New Roman" w:hAnsi="Times New Roman" w:cs="Times New Roman"/>
          <w:color w:val="000000"/>
        </w:rPr>
        <w:t>.</w:t>
      </w:r>
      <w:r w:rsidRPr="00362360">
        <w:rPr>
          <w:rFonts w:ascii="Times New Roman" w:hAnsi="Times New Roman" w:cs="Times New Roman"/>
        </w:rPr>
        <w:t>42 to 12</w:t>
      </w:r>
      <w:r w:rsidRPr="00362360">
        <w:rPr>
          <w:rFonts w:ascii="Times New Roman" w:hAnsi="Times New Roman" w:cs="Times New Roman"/>
          <w:color w:val="000000"/>
        </w:rPr>
        <w:t>.</w:t>
      </w:r>
      <w:r w:rsidRPr="00362360">
        <w:rPr>
          <w:rFonts w:ascii="Times New Roman" w:hAnsi="Times New Roman" w:cs="Times New Roman"/>
        </w:rPr>
        <w:t xml:space="preserve">55 </w:t>
      </w:r>
      <w:r w:rsidRPr="00362360">
        <w:rPr>
          <w:rFonts w:ascii="Times New Roman" w:hAnsi="Times New Roman" w:cs="Times New Roman"/>
          <w:w w:val="89"/>
        </w:rPr>
        <w:t xml:space="preserve">or </w:t>
      </w:r>
      <w:r w:rsidRPr="00362360">
        <w:rPr>
          <w:rFonts w:ascii="Times New Roman" w:hAnsi="Times New Roman" w:cs="Times New Roman"/>
          <w:u w:val="single"/>
        </w:rPr>
        <w:t>www</w:t>
      </w:r>
      <w:r w:rsidRPr="00362360">
        <w:rPr>
          <w:rFonts w:ascii="Times New Roman" w:hAnsi="Times New Roman" w:cs="Times New Roman"/>
          <w:color w:val="3D342D"/>
          <w:u w:val="single"/>
        </w:rPr>
        <w:t>:</w:t>
      </w:r>
      <w:r w:rsidRPr="00362360">
        <w:rPr>
          <w:rFonts w:ascii="Times New Roman" w:hAnsi="Times New Roman" w:cs="Times New Roman"/>
          <w:u w:val="single"/>
        </w:rPr>
        <w:t>eworkshop.on.ca</w:t>
      </w:r>
      <w:r w:rsidRPr="00362360">
        <w:rPr>
          <w:rFonts w:ascii="Times New Roman" w:hAnsi="Times New Roman" w:cs="Times New Roman"/>
        </w:rPr>
        <w:t xml:space="preserve"> Literacy Modules K</w:t>
      </w:r>
      <w:r w:rsidRPr="00362360">
        <w:rPr>
          <w:rFonts w:ascii="Times New Roman" w:hAnsi="Times New Roman" w:cs="Times New Roman"/>
          <w:color w:val="3D342D"/>
        </w:rPr>
        <w:t>-</w:t>
      </w:r>
      <w:r w:rsidRPr="00362360">
        <w:rPr>
          <w:rFonts w:ascii="Times New Roman" w:hAnsi="Times New Roman" w:cs="Times New Roman"/>
        </w:rPr>
        <w:t>3 Running Records</w:t>
      </w:r>
    </w:p>
    <w:p w:rsidR="00D04E29" w:rsidRPr="00D04E29" w:rsidRDefault="00D04E29" w:rsidP="00D04E29">
      <w:pPr>
        <w:widowControl/>
        <w:numPr>
          <w:ilvl w:val="0"/>
          <w:numId w:val="1"/>
        </w:numPr>
        <w:autoSpaceDE/>
        <w:autoSpaceDN/>
        <w:adjustRightInd/>
        <w:rPr>
          <w:rFonts w:ascii="Times New Roman" w:hAnsi="Times New Roman" w:cs="Times New Roman"/>
        </w:rPr>
      </w:pPr>
      <w:r w:rsidRPr="00FE2E70">
        <w:rPr>
          <w:rFonts w:ascii="Times New Roman" w:hAnsi="Times New Roman" w:cs="Times New Roman"/>
          <w:i/>
          <w:iCs/>
          <w:w w:val="92"/>
        </w:rPr>
        <w:t>Overview of the Reading Continuum (First Steps, 1994)</w:t>
      </w:r>
      <w:r>
        <w:rPr>
          <w:iCs/>
          <w:w w:val="92"/>
        </w:rPr>
        <w:t xml:space="preserve"> </w:t>
      </w:r>
      <w:r w:rsidRPr="00D04E29">
        <w:rPr>
          <w:rFonts w:ascii="Times New Roman" w:hAnsi="Times New Roman" w:cs="Times New Roman"/>
          <w:iCs/>
          <w:w w:val="92"/>
        </w:rPr>
        <w:t>can be found in A Guide to Effective Literacy Instruction G</w:t>
      </w:r>
      <w:r>
        <w:rPr>
          <w:rFonts w:ascii="Times New Roman" w:hAnsi="Times New Roman" w:cs="Times New Roman"/>
          <w:iCs/>
          <w:w w:val="92"/>
        </w:rPr>
        <w:t xml:space="preserve">rades 4 to 6 Volume </w:t>
      </w:r>
      <w:r w:rsidRPr="00D04E29">
        <w:rPr>
          <w:rFonts w:ascii="Times New Roman" w:hAnsi="Times New Roman" w:cs="Times New Roman"/>
          <w:iCs/>
          <w:w w:val="92"/>
        </w:rPr>
        <w:t>1 pg 68-69 *will be provided in class</w:t>
      </w:r>
      <w:r w:rsidRPr="00D04E29">
        <w:rPr>
          <w:rFonts w:ascii="Times New Roman" w:hAnsi="Times New Roman" w:cs="Times New Roman"/>
          <w:i/>
          <w:iCs/>
          <w:w w:val="92"/>
        </w:rPr>
        <w:t xml:space="preserve"> </w:t>
      </w:r>
    </w:p>
    <w:p w:rsidR="00D04E29" w:rsidRPr="00FE2E70" w:rsidRDefault="00D04E29" w:rsidP="00D04E29">
      <w:pPr>
        <w:widowControl/>
        <w:numPr>
          <w:ilvl w:val="0"/>
          <w:numId w:val="1"/>
        </w:numPr>
        <w:autoSpaceDE/>
        <w:autoSpaceDN/>
        <w:adjustRightInd/>
        <w:rPr>
          <w:rFonts w:ascii="Times New Roman" w:hAnsi="Times New Roman" w:cs="Times New Roman"/>
        </w:rPr>
      </w:pPr>
      <w:r w:rsidRPr="00FE2E70">
        <w:rPr>
          <w:rFonts w:ascii="Times New Roman" w:hAnsi="Times New Roman" w:cs="Times New Roman"/>
          <w:i/>
          <w:iCs/>
          <w:w w:val="92"/>
        </w:rPr>
        <w:t>The Six Dimensions of fluency</w:t>
      </w:r>
      <w:r>
        <w:rPr>
          <w:i/>
          <w:iCs/>
          <w:w w:val="92"/>
        </w:rPr>
        <w:t xml:space="preserve"> </w:t>
      </w:r>
      <w:r w:rsidRPr="00D04E29">
        <w:rPr>
          <w:rFonts w:ascii="Times New Roman" w:hAnsi="Times New Roman" w:cs="Times New Roman"/>
          <w:i/>
          <w:iCs/>
          <w:w w:val="92"/>
        </w:rPr>
        <w:t xml:space="preserve">(Teaching of Comprehending and Fluency, </w:t>
      </w:r>
      <w:proofErr w:type="spellStart"/>
      <w:r w:rsidRPr="00D04E29">
        <w:rPr>
          <w:rFonts w:ascii="Times New Roman" w:hAnsi="Times New Roman" w:cs="Times New Roman"/>
          <w:i/>
          <w:iCs/>
          <w:w w:val="92"/>
        </w:rPr>
        <w:t>Fountas</w:t>
      </w:r>
      <w:proofErr w:type="spellEnd"/>
      <w:r w:rsidRPr="00D04E29">
        <w:rPr>
          <w:rFonts w:ascii="Times New Roman" w:hAnsi="Times New Roman" w:cs="Times New Roman"/>
          <w:i/>
          <w:iCs/>
          <w:w w:val="92"/>
        </w:rPr>
        <w:t xml:space="preserve"> and </w:t>
      </w:r>
      <w:proofErr w:type="spellStart"/>
      <w:r w:rsidRPr="00D04E29">
        <w:rPr>
          <w:rFonts w:ascii="Times New Roman" w:hAnsi="Times New Roman" w:cs="Times New Roman"/>
          <w:i/>
          <w:iCs/>
          <w:w w:val="92"/>
        </w:rPr>
        <w:t>Pinnell</w:t>
      </w:r>
      <w:proofErr w:type="spellEnd"/>
      <w:r w:rsidRPr="00D04E29">
        <w:rPr>
          <w:rFonts w:ascii="Times New Roman" w:hAnsi="Times New Roman" w:cs="Times New Roman"/>
          <w:i/>
          <w:iCs/>
          <w:w w:val="92"/>
        </w:rPr>
        <w:t xml:space="preserve">, 2006 pg 69) </w:t>
      </w:r>
      <w:r w:rsidRPr="00D04E29">
        <w:rPr>
          <w:rFonts w:ascii="Times New Roman" w:hAnsi="Times New Roman" w:cs="Times New Roman"/>
          <w:iCs/>
          <w:w w:val="92"/>
        </w:rPr>
        <w:t>*will be provided in class.</w:t>
      </w:r>
    </w:p>
    <w:p w:rsidR="00C03DA3" w:rsidRPr="00D04E29" w:rsidRDefault="00C03DA3" w:rsidP="00D04E29">
      <w:pPr>
        <w:widowControl/>
        <w:numPr>
          <w:ilvl w:val="0"/>
          <w:numId w:val="1"/>
        </w:numPr>
        <w:autoSpaceDE/>
        <w:autoSpaceDN/>
        <w:adjustRightInd/>
        <w:rPr>
          <w:rFonts w:ascii="Times New Roman" w:hAnsi="Times New Roman" w:cs="Times New Roman"/>
        </w:rPr>
      </w:pPr>
      <w:r w:rsidRPr="00682476">
        <w:rPr>
          <w:rFonts w:ascii="Times New Roman" w:hAnsi="Times New Roman" w:cs="Times New Roman"/>
          <w:i/>
          <w:iCs/>
          <w:color w:val="1F150D"/>
          <w:w w:val="92"/>
        </w:rPr>
        <w:t xml:space="preserve">Retelling Frameworks </w:t>
      </w:r>
      <w:r w:rsidRPr="00682476">
        <w:rPr>
          <w:rFonts w:ascii="Times New Roman" w:hAnsi="Times New Roman" w:cs="Times New Roman"/>
          <w:color w:val="1F150D"/>
        </w:rPr>
        <w:t>can be found in: Guide to Effective Reading Instruction K-3, page 12</w:t>
      </w:r>
      <w:r w:rsidRPr="00682476">
        <w:rPr>
          <w:rFonts w:ascii="Times New Roman" w:hAnsi="Times New Roman" w:cs="Times New Roman"/>
          <w:color w:val="000000"/>
        </w:rPr>
        <w:t>.</w:t>
      </w:r>
      <w:r w:rsidRPr="00682476">
        <w:rPr>
          <w:rFonts w:ascii="Times New Roman" w:hAnsi="Times New Roman" w:cs="Times New Roman"/>
          <w:color w:val="1F150D"/>
        </w:rPr>
        <w:t xml:space="preserve">34,  </w:t>
      </w:r>
      <w:hyperlink r:id="rId5" w:history="1">
        <w:r w:rsidRPr="00682476">
          <w:rPr>
            <w:rFonts w:ascii="Times New Roman" w:hAnsi="Times New Roman" w:cs="Times New Roman"/>
            <w:color w:val="1F150D"/>
            <w:u w:val="single"/>
          </w:rPr>
          <w:t>www.eworkshop</w:t>
        </w:r>
        <w:r w:rsidRPr="00682476">
          <w:rPr>
            <w:rFonts w:ascii="Times New Roman" w:hAnsi="Times New Roman" w:cs="Times New Roman"/>
            <w:color w:val="3D342D"/>
            <w:u w:val="single"/>
          </w:rPr>
          <w:t>.</w:t>
        </w:r>
        <w:r w:rsidRPr="00682476">
          <w:rPr>
            <w:rFonts w:ascii="Times New Roman" w:hAnsi="Times New Roman" w:cs="Times New Roman"/>
            <w:color w:val="1F150D"/>
            <w:u w:val="single"/>
          </w:rPr>
          <w:t>on.ca</w:t>
        </w:r>
      </w:hyperlink>
      <w:r w:rsidRPr="00682476">
        <w:rPr>
          <w:rFonts w:ascii="Times New Roman" w:hAnsi="Times New Roman" w:cs="Times New Roman"/>
          <w:color w:val="1F150D"/>
        </w:rPr>
        <w:t xml:space="preserve"> Guide to Effective Literacy Instruction 4</w:t>
      </w:r>
      <w:r w:rsidRPr="00682476">
        <w:rPr>
          <w:rFonts w:ascii="Times New Roman" w:hAnsi="Times New Roman" w:cs="Times New Roman"/>
          <w:color w:val="000000"/>
        </w:rPr>
        <w:t>-</w:t>
      </w:r>
      <w:r w:rsidRPr="00682476">
        <w:rPr>
          <w:rFonts w:ascii="Times New Roman" w:hAnsi="Times New Roman" w:cs="Times New Roman"/>
          <w:color w:val="1F150D"/>
        </w:rPr>
        <w:t xml:space="preserve">6 Volume 2, page 102 </w:t>
      </w:r>
      <w:hyperlink r:id="rId6" w:history="1">
        <w:r w:rsidRPr="00682476">
          <w:rPr>
            <w:rFonts w:ascii="Times New Roman" w:hAnsi="Times New Roman" w:cs="Times New Roman"/>
            <w:color w:val="1F150D"/>
            <w:u w:val="single"/>
          </w:rPr>
          <w:t>www.eworkshop.on</w:t>
        </w:r>
        <w:r w:rsidRPr="00682476">
          <w:rPr>
            <w:rFonts w:ascii="Times New Roman" w:hAnsi="Times New Roman" w:cs="Times New Roman"/>
            <w:color w:val="000000"/>
            <w:u w:val="single"/>
          </w:rPr>
          <w:t>.</w:t>
        </w:r>
        <w:r w:rsidRPr="00682476">
          <w:rPr>
            <w:rFonts w:ascii="Times New Roman" w:hAnsi="Times New Roman" w:cs="Times New Roman"/>
            <w:color w:val="1F150D"/>
            <w:u w:val="single"/>
          </w:rPr>
          <w:t>ca</w:t>
        </w:r>
      </w:hyperlink>
    </w:p>
    <w:p w:rsidR="0053754A" w:rsidRPr="0053754A" w:rsidRDefault="0053754A" w:rsidP="0053754A">
      <w:pPr>
        <w:pStyle w:val="Style"/>
        <w:numPr>
          <w:ilvl w:val="0"/>
          <w:numId w:val="4"/>
        </w:numPr>
        <w:spacing w:before="244" w:line="249" w:lineRule="exact"/>
        <w:rPr>
          <w:b/>
          <w:color w:val="1F150D"/>
        </w:rPr>
      </w:pPr>
      <w:r w:rsidRPr="0053754A">
        <w:rPr>
          <w:b/>
          <w:color w:val="1F150D"/>
        </w:rPr>
        <w:t xml:space="preserve"> </w:t>
      </w:r>
      <w:r w:rsidR="00832AE1">
        <w:rPr>
          <w:b/>
          <w:color w:val="1F150D"/>
        </w:rPr>
        <w:t xml:space="preserve">Administer </w:t>
      </w:r>
      <w:r w:rsidRPr="0053754A">
        <w:rPr>
          <w:b/>
          <w:color w:val="1F150D"/>
        </w:rPr>
        <w:t>Diagnostic Assessment:</w:t>
      </w:r>
    </w:p>
    <w:p w:rsidR="0053754A" w:rsidRPr="0053754A" w:rsidRDefault="0053754A" w:rsidP="0053754A">
      <w:pPr>
        <w:pStyle w:val="Style"/>
        <w:spacing w:line="278" w:lineRule="exact"/>
        <w:rPr>
          <w:i/>
          <w:color w:val="1F150D"/>
        </w:rPr>
      </w:pPr>
      <w:r w:rsidRPr="0053754A">
        <w:rPr>
          <w:i/>
          <w:color w:val="1F150D"/>
        </w:rPr>
        <w:t xml:space="preserve">*Keep any assessment record </w:t>
      </w:r>
      <w:r>
        <w:rPr>
          <w:i/>
          <w:color w:val="1F150D"/>
        </w:rPr>
        <w:t xml:space="preserve">(PM Benchmark form, fluency rubric) </w:t>
      </w:r>
      <w:r w:rsidRPr="0053754A">
        <w:rPr>
          <w:i/>
          <w:color w:val="1F150D"/>
        </w:rPr>
        <w:t xml:space="preserve">and notes used as you will be handing them in as part of your assignment. </w:t>
      </w:r>
    </w:p>
    <w:p w:rsidR="0053754A" w:rsidRPr="00544279" w:rsidRDefault="00011B65" w:rsidP="0053754A">
      <w:pPr>
        <w:pStyle w:val="Style"/>
        <w:numPr>
          <w:ilvl w:val="0"/>
          <w:numId w:val="5"/>
        </w:numPr>
        <w:spacing w:before="244" w:line="249" w:lineRule="exact"/>
        <w:rPr>
          <w:color w:val="1F150D"/>
          <w:u w:val="single"/>
        </w:rPr>
      </w:pPr>
      <w:r>
        <w:rPr>
          <w:color w:val="1F150D"/>
        </w:rPr>
        <w:t>Determine the starting level of the student in collaboration with the associate teacher.  A</w:t>
      </w:r>
      <w:r w:rsidRPr="00362360">
        <w:rPr>
          <w:color w:val="1F150D"/>
        </w:rPr>
        <w:t xml:space="preserve">ssess the student using the PM Benchmark sheet. </w:t>
      </w:r>
      <w:r>
        <w:rPr>
          <w:color w:val="1F150D"/>
        </w:rPr>
        <w:t xml:space="preserve"> Comprehension assessment is part of this process.  </w:t>
      </w:r>
    </w:p>
    <w:p w:rsidR="00544279" w:rsidRPr="00544279" w:rsidRDefault="00544279" w:rsidP="00544279">
      <w:pPr>
        <w:pStyle w:val="Style"/>
        <w:spacing w:before="259" w:line="273" w:lineRule="exact"/>
        <w:ind w:left="360" w:right="287"/>
        <w:rPr>
          <w:color w:val="1F150D"/>
        </w:rPr>
      </w:pPr>
      <w:r>
        <w:rPr>
          <w:b/>
          <w:color w:val="1F150D"/>
        </w:rPr>
        <w:lastRenderedPageBreak/>
        <w:t>*</w:t>
      </w:r>
      <w:r w:rsidRPr="00011B65">
        <w:rPr>
          <w:b/>
          <w:color w:val="1F150D"/>
        </w:rPr>
        <w:t>The student should achieve between 90-95% (Instructional Level)</w:t>
      </w:r>
      <w:r>
        <w:rPr>
          <w:color w:val="1F150D"/>
        </w:rPr>
        <w:t xml:space="preserve"> for a valid assessment of abilities and to be able to determine needs and next steps.</w:t>
      </w:r>
    </w:p>
    <w:p w:rsidR="0053754A" w:rsidRDefault="00011B65" w:rsidP="0053754A">
      <w:pPr>
        <w:pStyle w:val="Style"/>
        <w:numPr>
          <w:ilvl w:val="0"/>
          <w:numId w:val="5"/>
        </w:numPr>
        <w:spacing w:before="244" w:line="249" w:lineRule="exact"/>
        <w:rPr>
          <w:color w:val="1F150D"/>
          <w:u w:val="single"/>
        </w:rPr>
      </w:pPr>
      <w:r w:rsidRPr="0053754A">
        <w:rPr>
          <w:color w:val="1F150D"/>
        </w:rPr>
        <w:t>Assess the student's fluency by using the rubric</w:t>
      </w:r>
      <w:r w:rsidRPr="0053754A">
        <w:rPr>
          <w:color w:val="000000"/>
        </w:rPr>
        <w:t xml:space="preserve"> provided.  </w:t>
      </w:r>
    </w:p>
    <w:p w:rsidR="0053754A" w:rsidRPr="00D80168" w:rsidRDefault="00011B65" w:rsidP="0053754A">
      <w:pPr>
        <w:pStyle w:val="Style"/>
        <w:numPr>
          <w:ilvl w:val="0"/>
          <w:numId w:val="5"/>
        </w:numPr>
        <w:spacing w:before="244" w:line="249" w:lineRule="exact"/>
        <w:rPr>
          <w:color w:val="1F150D"/>
          <w:u w:val="single"/>
        </w:rPr>
      </w:pPr>
      <w:r w:rsidRPr="0053754A">
        <w:rPr>
          <w:color w:val="1F150D"/>
        </w:rPr>
        <w:t xml:space="preserve">Record the developmental level of the student </w:t>
      </w:r>
      <w:r w:rsidR="00832AE1">
        <w:rPr>
          <w:color w:val="1F150D"/>
        </w:rPr>
        <w:t xml:space="preserve">based </w:t>
      </w:r>
      <w:r w:rsidRPr="0053754A">
        <w:rPr>
          <w:color w:val="1F150D"/>
        </w:rPr>
        <w:t xml:space="preserve">on </w:t>
      </w:r>
      <w:r w:rsidR="00832AE1">
        <w:rPr>
          <w:color w:val="1F150D"/>
        </w:rPr>
        <w:t>the "</w:t>
      </w:r>
      <w:r w:rsidRPr="0053754A">
        <w:rPr>
          <w:color w:val="1F150D"/>
        </w:rPr>
        <w:t>Reading Developmental Continuum" in Guide to Effective Literacy Instruction 4</w:t>
      </w:r>
      <w:r w:rsidRPr="0053754A">
        <w:rPr>
          <w:color w:val="000000"/>
        </w:rPr>
        <w:t>-</w:t>
      </w:r>
      <w:r w:rsidRPr="0053754A">
        <w:rPr>
          <w:color w:val="1F150D"/>
        </w:rPr>
        <w:t xml:space="preserve">6 Volume 1, page 68  </w:t>
      </w:r>
      <w:r w:rsidRPr="0053754A">
        <w:rPr>
          <w:b/>
          <w:color w:val="1F150D"/>
        </w:rPr>
        <w:t>*will be provided</w:t>
      </w:r>
    </w:p>
    <w:p w:rsidR="00832AE1" w:rsidRDefault="00832AE1" w:rsidP="00832AE1">
      <w:pPr>
        <w:pStyle w:val="Style"/>
        <w:numPr>
          <w:ilvl w:val="0"/>
          <w:numId w:val="4"/>
        </w:numPr>
        <w:spacing w:before="244" w:line="249" w:lineRule="exact"/>
        <w:rPr>
          <w:color w:val="1F150D"/>
          <w:u w:val="single"/>
        </w:rPr>
      </w:pPr>
      <w:r>
        <w:rPr>
          <w:b/>
          <w:color w:val="1F150D"/>
        </w:rPr>
        <w:t>Determine Next Steps</w:t>
      </w:r>
      <w:r w:rsidR="00544279">
        <w:rPr>
          <w:b/>
          <w:color w:val="1F150D"/>
        </w:rPr>
        <w:t>/Program recommendations</w:t>
      </w:r>
      <w:r>
        <w:rPr>
          <w:b/>
          <w:color w:val="1F150D"/>
        </w:rPr>
        <w:t>:</w:t>
      </w:r>
    </w:p>
    <w:p w:rsidR="0053754A" w:rsidRPr="00544279" w:rsidRDefault="00011B65" w:rsidP="00544279">
      <w:pPr>
        <w:pStyle w:val="Style"/>
        <w:numPr>
          <w:ilvl w:val="0"/>
          <w:numId w:val="5"/>
        </w:numPr>
        <w:spacing w:before="244" w:line="249" w:lineRule="exact"/>
        <w:rPr>
          <w:color w:val="1F150D"/>
          <w:u w:val="single"/>
        </w:rPr>
      </w:pPr>
      <w:r w:rsidRPr="0053754A">
        <w:rPr>
          <w:color w:val="1F150D"/>
        </w:rPr>
        <w:t>Based on the assessment r</w:t>
      </w:r>
      <w:r w:rsidR="00544279">
        <w:rPr>
          <w:color w:val="1F150D"/>
        </w:rPr>
        <w:t>esults, determine the next steps/program recommendations</w:t>
      </w:r>
      <w:r w:rsidRPr="0053754A">
        <w:rPr>
          <w:color w:val="1F150D"/>
        </w:rPr>
        <w:t xml:space="preserve">. </w:t>
      </w:r>
      <w:r w:rsidR="00544279">
        <w:rPr>
          <w:color w:val="1F150D"/>
        </w:rPr>
        <w:t>What actions/strategies will help the student to move forward?</w:t>
      </w:r>
      <w:r w:rsidRPr="0053754A">
        <w:rPr>
          <w:color w:val="1F150D"/>
        </w:rPr>
        <w:t xml:space="preserve"> </w:t>
      </w:r>
      <w:r w:rsidR="00544279">
        <w:rPr>
          <w:color w:val="1F150D"/>
        </w:rPr>
        <w:t xml:space="preserve"> </w:t>
      </w:r>
      <w:r w:rsidR="00544279" w:rsidRPr="0053754A">
        <w:rPr>
          <w:i/>
          <w:color w:val="1F150D"/>
        </w:rPr>
        <w:t>*For the purpose of this assessment, write a summary of the student’s strengths, needs and next steps using the chart below as a guide</w:t>
      </w:r>
      <w:r w:rsidR="00544279">
        <w:rPr>
          <w:i/>
          <w:color w:val="1F150D"/>
        </w:rPr>
        <w:t>.</w:t>
      </w:r>
    </w:p>
    <w:p w:rsidR="00544279" w:rsidRPr="00544279" w:rsidRDefault="00011B65" w:rsidP="00544279">
      <w:pPr>
        <w:pStyle w:val="Style"/>
        <w:numPr>
          <w:ilvl w:val="0"/>
          <w:numId w:val="5"/>
        </w:numPr>
        <w:spacing w:before="244" w:line="249" w:lineRule="exact"/>
        <w:rPr>
          <w:b/>
          <w:color w:val="1F150D"/>
          <w:u w:val="single"/>
        </w:rPr>
      </w:pPr>
      <w:r w:rsidRPr="00544279">
        <w:rPr>
          <w:color w:val="1F150D"/>
        </w:rPr>
        <w:t xml:space="preserve">Debrief with the student given him/her </w:t>
      </w:r>
      <w:r w:rsidR="00544279" w:rsidRPr="00544279">
        <w:rPr>
          <w:color w:val="1F150D"/>
        </w:rPr>
        <w:t>the actions/</w:t>
      </w:r>
      <w:r w:rsidRPr="00544279">
        <w:rPr>
          <w:color w:val="1F150D"/>
        </w:rPr>
        <w:t>strategies to use over the next few weeks</w:t>
      </w:r>
      <w:r w:rsidR="00544279" w:rsidRPr="00544279">
        <w:rPr>
          <w:color w:val="1F150D"/>
        </w:rPr>
        <w:t xml:space="preserve">.  </w:t>
      </w:r>
    </w:p>
    <w:p w:rsidR="00832AE1" w:rsidRPr="00544279" w:rsidRDefault="00832AE1" w:rsidP="00832AE1">
      <w:pPr>
        <w:pStyle w:val="Style"/>
        <w:numPr>
          <w:ilvl w:val="0"/>
          <w:numId w:val="4"/>
        </w:numPr>
        <w:spacing w:before="244" w:line="249" w:lineRule="exact"/>
        <w:rPr>
          <w:b/>
          <w:color w:val="1F150D"/>
          <w:u w:val="single"/>
        </w:rPr>
      </w:pPr>
      <w:r w:rsidRPr="00544279">
        <w:rPr>
          <w:b/>
          <w:color w:val="1F150D"/>
        </w:rPr>
        <w:t>Reassessment:</w:t>
      </w:r>
    </w:p>
    <w:p w:rsidR="00C03DA3" w:rsidRDefault="00C03DA3" w:rsidP="00C03DA3">
      <w:pPr>
        <w:pStyle w:val="Style"/>
        <w:numPr>
          <w:ilvl w:val="0"/>
          <w:numId w:val="6"/>
        </w:numPr>
        <w:spacing w:before="259" w:line="273" w:lineRule="exact"/>
        <w:ind w:right="287"/>
        <w:rPr>
          <w:color w:val="1F150D"/>
        </w:rPr>
      </w:pPr>
      <w:r>
        <w:rPr>
          <w:color w:val="1F150D"/>
        </w:rPr>
        <w:t xml:space="preserve">Following a period of time during which you will have tried some focused interventions, you will reassess, adjust your strategies and move forward.  </w:t>
      </w:r>
    </w:p>
    <w:p w:rsidR="00832AE1" w:rsidRPr="00C03DA3" w:rsidRDefault="00C03DA3" w:rsidP="00C03DA3">
      <w:pPr>
        <w:pStyle w:val="Style"/>
        <w:numPr>
          <w:ilvl w:val="0"/>
          <w:numId w:val="6"/>
        </w:numPr>
        <w:spacing w:before="259" w:line="273" w:lineRule="exact"/>
        <w:ind w:right="287"/>
        <w:rPr>
          <w:color w:val="1F150D"/>
        </w:rPr>
      </w:pPr>
      <w:r>
        <w:rPr>
          <w:color w:val="1F150D"/>
        </w:rPr>
        <w:t xml:space="preserve">You will administer a final assessment in the latter part of your practicum </w:t>
      </w:r>
      <w:r w:rsidR="0053754A" w:rsidRPr="00832AE1">
        <w:rPr>
          <w:color w:val="1F150D"/>
        </w:rPr>
        <w:t xml:space="preserve">as you did in the diagnostic.  </w:t>
      </w:r>
      <w:r w:rsidR="00832AE1" w:rsidRPr="00832AE1">
        <w:rPr>
          <w:color w:val="1F150D"/>
        </w:rPr>
        <w:t>*</w:t>
      </w:r>
      <w:r w:rsidR="0053754A" w:rsidRPr="00832AE1">
        <w:rPr>
          <w:i/>
          <w:color w:val="1F150D"/>
        </w:rPr>
        <w:t>Once again</w:t>
      </w:r>
      <w:r w:rsidR="0053754A" w:rsidRPr="00832AE1">
        <w:rPr>
          <w:color w:val="1F150D"/>
        </w:rPr>
        <w:t xml:space="preserve">, </w:t>
      </w:r>
      <w:r w:rsidR="00832AE1" w:rsidRPr="00832AE1">
        <w:rPr>
          <w:i/>
          <w:color w:val="1F150D"/>
        </w:rPr>
        <w:t xml:space="preserve">keep any assessment record (PM Benchmark form, fluency rubric) and notes used as you will be handing them in as part of your assignment. </w:t>
      </w:r>
    </w:p>
    <w:p w:rsidR="00832AE1" w:rsidRPr="00786CFB" w:rsidRDefault="00C03DA3" w:rsidP="00832AE1">
      <w:pPr>
        <w:pStyle w:val="Style"/>
        <w:numPr>
          <w:ilvl w:val="0"/>
          <w:numId w:val="5"/>
        </w:numPr>
        <w:spacing w:before="244" w:line="249" w:lineRule="exact"/>
        <w:rPr>
          <w:color w:val="1F150D"/>
          <w:u w:val="single"/>
        </w:rPr>
      </w:pPr>
      <w:r>
        <w:rPr>
          <w:color w:val="1F150D"/>
        </w:rPr>
        <w:t xml:space="preserve">Based on these </w:t>
      </w:r>
      <w:r w:rsidR="00832AE1" w:rsidRPr="00832AE1">
        <w:rPr>
          <w:color w:val="1F150D"/>
        </w:rPr>
        <w:t>assessment results,</w:t>
      </w:r>
      <w:r w:rsidR="00832AE1">
        <w:rPr>
          <w:i/>
          <w:color w:val="1F150D"/>
        </w:rPr>
        <w:t xml:space="preserve"> </w:t>
      </w:r>
      <w:r w:rsidR="00832AE1">
        <w:rPr>
          <w:color w:val="1F150D"/>
        </w:rPr>
        <w:t xml:space="preserve">adjust programming accordingly.  </w:t>
      </w:r>
    </w:p>
    <w:p w:rsidR="00065B40" w:rsidRPr="00065B40" w:rsidRDefault="00065B40" w:rsidP="00065B40">
      <w:pPr>
        <w:pStyle w:val="Style"/>
        <w:numPr>
          <w:ilvl w:val="0"/>
          <w:numId w:val="4"/>
        </w:numPr>
        <w:spacing w:before="244" w:line="249" w:lineRule="exact"/>
        <w:rPr>
          <w:b/>
          <w:color w:val="1F150D"/>
          <w:u w:val="single"/>
        </w:rPr>
      </w:pPr>
      <w:r>
        <w:rPr>
          <w:color w:val="1F150D"/>
        </w:rPr>
        <w:t xml:space="preserve"> </w:t>
      </w:r>
      <w:r w:rsidRPr="00065B40">
        <w:rPr>
          <w:b/>
          <w:color w:val="1F150D"/>
        </w:rPr>
        <w:t>Reflection:</w:t>
      </w:r>
    </w:p>
    <w:p w:rsidR="00786CFB" w:rsidRPr="00832AE1" w:rsidRDefault="00065B40" w:rsidP="00065B40">
      <w:pPr>
        <w:pStyle w:val="Style"/>
        <w:numPr>
          <w:ilvl w:val="0"/>
          <w:numId w:val="5"/>
        </w:numPr>
        <w:spacing w:before="244" w:line="249" w:lineRule="exact"/>
        <w:rPr>
          <w:color w:val="1F150D"/>
          <w:u w:val="single"/>
        </w:rPr>
      </w:pPr>
      <w:r>
        <w:rPr>
          <w:color w:val="1F150D"/>
        </w:rPr>
        <w:t xml:space="preserve">Think about this experience.  </w:t>
      </w:r>
      <w:r w:rsidR="00786CFB">
        <w:rPr>
          <w:color w:val="1F150D"/>
        </w:rPr>
        <w:t xml:space="preserve">What did you learn?  </w:t>
      </w:r>
      <w:r w:rsidR="00D04E29">
        <w:rPr>
          <w:color w:val="1F150D"/>
        </w:rPr>
        <w:t>Any surprises</w:t>
      </w:r>
      <w:r w:rsidR="00786CFB">
        <w:rPr>
          <w:color w:val="1F150D"/>
        </w:rPr>
        <w:t xml:space="preserve">?  </w:t>
      </w:r>
      <w:r w:rsidR="00D04E29">
        <w:rPr>
          <w:color w:val="1F150D"/>
        </w:rPr>
        <w:t>Still wondering</w:t>
      </w:r>
      <w:r w:rsidR="00786CFB">
        <w:rPr>
          <w:color w:val="1F150D"/>
        </w:rPr>
        <w:t>?</w:t>
      </w:r>
    </w:p>
    <w:p w:rsidR="00011B65" w:rsidRPr="00362360" w:rsidRDefault="00011B65" w:rsidP="00011B65">
      <w:pPr>
        <w:pStyle w:val="Style"/>
        <w:spacing w:line="278" w:lineRule="exact"/>
        <w:ind w:left="360" w:right="115"/>
        <w:rPr>
          <w:color w:val="1F150D"/>
        </w:rPr>
      </w:pPr>
    </w:p>
    <w:p w:rsidR="00011B65" w:rsidRPr="00362360" w:rsidRDefault="00011B65" w:rsidP="00011B65">
      <w:pPr>
        <w:pStyle w:val="Style"/>
        <w:spacing w:line="278" w:lineRule="exact"/>
        <w:ind w:left="360" w:right="115" w:firstLine="360"/>
        <w:rPr>
          <w:color w:val="1F150D"/>
        </w:rPr>
      </w:pPr>
    </w:p>
    <w:p w:rsidR="00011B65" w:rsidRPr="00362360" w:rsidRDefault="00011B65" w:rsidP="00011B65">
      <w:pPr>
        <w:pStyle w:val="Style"/>
        <w:spacing w:line="278" w:lineRule="exact"/>
        <w:ind w:left="360" w:right="115" w:firstLine="360"/>
        <w:rPr>
          <w:color w:val="1F150D"/>
        </w:rPr>
      </w:pPr>
    </w:p>
    <w:p w:rsidR="00011B65" w:rsidRPr="00362360" w:rsidRDefault="00011B65" w:rsidP="00011B65">
      <w:pPr>
        <w:rPr>
          <w:rFonts w:ascii="Times New Roman" w:hAnsi="Times New Roman" w:cs="Times New Roman"/>
        </w:rPr>
      </w:pPr>
    </w:p>
    <w:p w:rsidR="00011B65" w:rsidRPr="00362360" w:rsidRDefault="00011B65" w:rsidP="00011B65">
      <w:pPr>
        <w:rPr>
          <w:rFonts w:ascii="Times New Roman" w:hAnsi="Times New Roman" w:cs="Times New Roman"/>
        </w:rPr>
      </w:pPr>
    </w:p>
    <w:p w:rsidR="00011B65" w:rsidRPr="00362360" w:rsidRDefault="00011B65" w:rsidP="00011B65">
      <w:pPr>
        <w:rPr>
          <w:rFonts w:ascii="Times New Roman" w:hAnsi="Times New Roman" w:cs="Times New Roman"/>
        </w:rPr>
      </w:pPr>
      <w:r w:rsidRPr="00362360">
        <w:rPr>
          <w:rFonts w:ascii="Times New Roman" w:hAnsi="Times New Roman" w:cs="Times New Roman"/>
        </w:rPr>
        <w:br w:type="page"/>
      </w:r>
    </w:p>
    <w:tbl>
      <w:tblPr>
        <w:tblStyle w:val="TableGrid"/>
        <w:tblW w:w="0" w:type="auto"/>
        <w:tblLook w:val="01E0"/>
      </w:tblPr>
      <w:tblGrid>
        <w:gridCol w:w="2214"/>
        <w:gridCol w:w="2214"/>
        <w:gridCol w:w="2214"/>
        <w:gridCol w:w="4098"/>
      </w:tblGrid>
      <w:tr w:rsidR="00011B65" w:rsidRPr="00362360" w:rsidTr="00E63C30">
        <w:tc>
          <w:tcPr>
            <w:tcW w:w="2214" w:type="dxa"/>
            <w:shd w:val="clear" w:color="auto" w:fill="D9D9D9"/>
          </w:tcPr>
          <w:p w:rsidR="00011B65" w:rsidRPr="00362360" w:rsidRDefault="00011B65" w:rsidP="006B119C">
            <w:pPr>
              <w:jc w:val="center"/>
              <w:rPr>
                <w:rFonts w:ascii="Times New Roman" w:hAnsi="Times New Roman" w:cs="Times New Roman"/>
                <w:b/>
                <w:sz w:val="28"/>
                <w:szCs w:val="28"/>
              </w:rPr>
            </w:pPr>
          </w:p>
          <w:p w:rsidR="00011B65" w:rsidRPr="00362360" w:rsidRDefault="00011B65" w:rsidP="006B119C">
            <w:pPr>
              <w:rPr>
                <w:rFonts w:ascii="Times New Roman" w:hAnsi="Times New Roman" w:cs="Times New Roman"/>
                <w:b/>
              </w:rPr>
            </w:pPr>
            <w:r w:rsidRPr="00362360">
              <w:rPr>
                <w:rFonts w:ascii="Times New Roman" w:hAnsi="Times New Roman" w:cs="Times New Roman"/>
                <w:b/>
              </w:rPr>
              <w:t>Student age grade</w:t>
            </w:r>
          </w:p>
          <w:p w:rsidR="00011B65" w:rsidRPr="00362360" w:rsidRDefault="00011B65" w:rsidP="006B119C">
            <w:pPr>
              <w:rPr>
                <w:rFonts w:ascii="Times New Roman" w:hAnsi="Times New Roman" w:cs="Times New Roman"/>
                <w:b/>
              </w:rPr>
            </w:pPr>
          </w:p>
        </w:tc>
        <w:tc>
          <w:tcPr>
            <w:tcW w:w="2214" w:type="dxa"/>
            <w:shd w:val="clear" w:color="auto" w:fill="D9D9D9"/>
            <w:vAlign w:val="center"/>
          </w:tcPr>
          <w:p w:rsidR="00011B65" w:rsidRPr="00362360" w:rsidRDefault="00011B65" w:rsidP="006B119C">
            <w:pPr>
              <w:rPr>
                <w:rFonts w:ascii="Times New Roman" w:hAnsi="Times New Roman" w:cs="Times New Roman"/>
                <w:b/>
                <w:sz w:val="28"/>
                <w:szCs w:val="28"/>
              </w:rPr>
            </w:pPr>
            <w:r w:rsidRPr="00362360">
              <w:rPr>
                <w:rFonts w:ascii="Times New Roman" w:hAnsi="Times New Roman" w:cs="Times New Roman"/>
                <w:b/>
                <w:sz w:val="28"/>
                <w:szCs w:val="28"/>
              </w:rPr>
              <w:t>Strengths</w:t>
            </w:r>
          </w:p>
        </w:tc>
        <w:tc>
          <w:tcPr>
            <w:tcW w:w="2214" w:type="dxa"/>
            <w:shd w:val="clear" w:color="auto" w:fill="D9D9D9"/>
            <w:vAlign w:val="center"/>
          </w:tcPr>
          <w:p w:rsidR="00011B65" w:rsidRPr="00362360" w:rsidRDefault="00011B65" w:rsidP="006B119C">
            <w:pPr>
              <w:jc w:val="center"/>
              <w:rPr>
                <w:rFonts w:ascii="Times New Roman" w:hAnsi="Times New Roman" w:cs="Times New Roman"/>
                <w:b/>
                <w:sz w:val="28"/>
                <w:szCs w:val="28"/>
              </w:rPr>
            </w:pPr>
            <w:r w:rsidRPr="00362360">
              <w:rPr>
                <w:rFonts w:ascii="Times New Roman" w:hAnsi="Times New Roman" w:cs="Times New Roman"/>
                <w:b/>
                <w:sz w:val="28"/>
                <w:szCs w:val="28"/>
              </w:rPr>
              <w:t>Needs</w:t>
            </w:r>
          </w:p>
        </w:tc>
        <w:tc>
          <w:tcPr>
            <w:tcW w:w="4098" w:type="dxa"/>
            <w:shd w:val="clear" w:color="auto" w:fill="D9D9D9"/>
            <w:vAlign w:val="center"/>
          </w:tcPr>
          <w:p w:rsidR="00011B65" w:rsidRDefault="00011B65" w:rsidP="006B119C">
            <w:pPr>
              <w:jc w:val="center"/>
              <w:rPr>
                <w:rFonts w:ascii="Times New Roman" w:hAnsi="Times New Roman" w:cs="Times New Roman"/>
                <w:b/>
                <w:sz w:val="28"/>
                <w:szCs w:val="28"/>
              </w:rPr>
            </w:pPr>
            <w:r w:rsidRPr="00362360">
              <w:rPr>
                <w:rFonts w:ascii="Times New Roman" w:hAnsi="Times New Roman" w:cs="Times New Roman"/>
                <w:b/>
                <w:sz w:val="28"/>
                <w:szCs w:val="28"/>
              </w:rPr>
              <w:t>Program Recommendations</w:t>
            </w:r>
            <w:r>
              <w:rPr>
                <w:rFonts w:ascii="Times New Roman" w:hAnsi="Times New Roman" w:cs="Times New Roman"/>
                <w:b/>
                <w:sz w:val="28"/>
                <w:szCs w:val="28"/>
              </w:rPr>
              <w:t>-Next steps</w:t>
            </w:r>
          </w:p>
          <w:p w:rsidR="00011B65" w:rsidRPr="00362360" w:rsidRDefault="00011B65" w:rsidP="00544279">
            <w:pPr>
              <w:jc w:val="center"/>
              <w:rPr>
                <w:rFonts w:ascii="Times New Roman" w:hAnsi="Times New Roman" w:cs="Times New Roman"/>
                <w:b/>
                <w:sz w:val="28"/>
                <w:szCs w:val="28"/>
              </w:rPr>
            </w:pPr>
            <w:r>
              <w:rPr>
                <w:rFonts w:ascii="Times New Roman" w:hAnsi="Times New Roman" w:cs="Times New Roman"/>
                <w:b/>
                <w:sz w:val="28"/>
                <w:szCs w:val="28"/>
              </w:rPr>
              <w:t xml:space="preserve">(What </w:t>
            </w:r>
            <w:r w:rsidR="00544279">
              <w:rPr>
                <w:rFonts w:ascii="Times New Roman" w:hAnsi="Times New Roman" w:cs="Times New Roman"/>
                <w:b/>
                <w:sz w:val="28"/>
                <w:szCs w:val="28"/>
              </w:rPr>
              <w:t xml:space="preserve">actions will </w:t>
            </w:r>
            <w:r w:rsidR="00065B40">
              <w:rPr>
                <w:rFonts w:ascii="Times New Roman" w:hAnsi="Times New Roman" w:cs="Times New Roman"/>
                <w:b/>
                <w:sz w:val="28"/>
                <w:szCs w:val="28"/>
              </w:rPr>
              <w:t>help</w:t>
            </w:r>
            <w:r>
              <w:rPr>
                <w:rFonts w:ascii="Times New Roman" w:hAnsi="Times New Roman" w:cs="Times New Roman"/>
                <w:b/>
                <w:sz w:val="28"/>
                <w:szCs w:val="28"/>
              </w:rPr>
              <w:t xml:space="preserve"> this student</w:t>
            </w:r>
            <w:r w:rsidR="00544279">
              <w:rPr>
                <w:rFonts w:ascii="Times New Roman" w:hAnsi="Times New Roman" w:cs="Times New Roman"/>
                <w:b/>
                <w:sz w:val="28"/>
                <w:szCs w:val="28"/>
              </w:rPr>
              <w:t xml:space="preserve"> move forward</w:t>
            </w:r>
            <w:r>
              <w:rPr>
                <w:rFonts w:ascii="Times New Roman" w:hAnsi="Times New Roman" w:cs="Times New Roman"/>
                <w:b/>
                <w:sz w:val="28"/>
                <w:szCs w:val="28"/>
              </w:rPr>
              <w:t>?)</w:t>
            </w:r>
          </w:p>
        </w:tc>
      </w:tr>
      <w:tr w:rsidR="00011B65" w:rsidRPr="00362360" w:rsidTr="00E63C30">
        <w:trPr>
          <w:trHeight w:hRule="exact" w:val="2778"/>
        </w:trPr>
        <w:tc>
          <w:tcPr>
            <w:tcW w:w="2214" w:type="dxa"/>
            <w:shd w:val="clear" w:color="auto" w:fill="D9D9D9"/>
            <w:vAlign w:val="center"/>
          </w:tcPr>
          <w:p w:rsidR="00011B65" w:rsidRPr="00362360" w:rsidRDefault="00011B65" w:rsidP="006B119C">
            <w:pPr>
              <w:rPr>
                <w:rFonts w:ascii="Times New Roman" w:hAnsi="Times New Roman" w:cs="Times New Roman"/>
                <w:b/>
              </w:rPr>
            </w:pPr>
            <w:r w:rsidRPr="00362360">
              <w:rPr>
                <w:rFonts w:ascii="Times New Roman" w:hAnsi="Times New Roman" w:cs="Times New Roman"/>
                <w:b/>
              </w:rPr>
              <w:t>Cueing Systems</w:t>
            </w:r>
          </w:p>
        </w:tc>
        <w:tc>
          <w:tcPr>
            <w:tcW w:w="2214" w:type="dxa"/>
            <w:vAlign w:val="center"/>
          </w:tcPr>
          <w:p w:rsidR="00011B65" w:rsidRPr="00362360" w:rsidRDefault="00011B65" w:rsidP="006B119C">
            <w:pPr>
              <w:rPr>
                <w:rFonts w:ascii="Times New Roman" w:hAnsi="Times New Roman" w:cs="Times New Roman"/>
              </w:rPr>
            </w:pPr>
          </w:p>
          <w:p w:rsidR="00011B65" w:rsidRPr="00362360" w:rsidRDefault="00011B65" w:rsidP="006B119C">
            <w:pPr>
              <w:rPr>
                <w:rFonts w:ascii="Times New Roman" w:hAnsi="Times New Roman" w:cs="Times New Roman"/>
              </w:rPr>
            </w:pPr>
          </w:p>
          <w:p w:rsidR="00011B65" w:rsidRPr="00362360" w:rsidRDefault="00011B65" w:rsidP="006B119C">
            <w:pPr>
              <w:rPr>
                <w:rFonts w:ascii="Times New Roman" w:hAnsi="Times New Roman" w:cs="Times New Roman"/>
              </w:rPr>
            </w:pPr>
          </w:p>
        </w:tc>
        <w:tc>
          <w:tcPr>
            <w:tcW w:w="2214" w:type="dxa"/>
            <w:vAlign w:val="center"/>
          </w:tcPr>
          <w:p w:rsidR="00011B65" w:rsidRPr="00362360" w:rsidRDefault="00011B65" w:rsidP="006B119C">
            <w:pPr>
              <w:rPr>
                <w:rFonts w:ascii="Times New Roman" w:hAnsi="Times New Roman" w:cs="Times New Roman"/>
              </w:rPr>
            </w:pPr>
          </w:p>
        </w:tc>
        <w:tc>
          <w:tcPr>
            <w:tcW w:w="4098" w:type="dxa"/>
            <w:vAlign w:val="center"/>
          </w:tcPr>
          <w:p w:rsidR="00011B65" w:rsidRPr="00362360" w:rsidRDefault="00011B65" w:rsidP="006B119C">
            <w:pPr>
              <w:rPr>
                <w:rFonts w:ascii="Times New Roman" w:hAnsi="Times New Roman" w:cs="Times New Roman"/>
              </w:rPr>
            </w:pPr>
          </w:p>
        </w:tc>
      </w:tr>
      <w:tr w:rsidR="00011B65" w:rsidRPr="00362360" w:rsidTr="00E63C30">
        <w:trPr>
          <w:trHeight w:hRule="exact" w:val="2778"/>
        </w:trPr>
        <w:tc>
          <w:tcPr>
            <w:tcW w:w="2214" w:type="dxa"/>
            <w:shd w:val="clear" w:color="auto" w:fill="D9D9D9"/>
            <w:vAlign w:val="center"/>
          </w:tcPr>
          <w:p w:rsidR="00011B65" w:rsidRPr="00362360" w:rsidRDefault="00011B65" w:rsidP="006B119C">
            <w:pPr>
              <w:rPr>
                <w:rFonts w:ascii="Times New Roman" w:hAnsi="Times New Roman" w:cs="Times New Roman"/>
                <w:b/>
              </w:rPr>
            </w:pPr>
            <w:r w:rsidRPr="00362360">
              <w:rPr>
                <w:rFonts w:ascii="Times New Roman" w:hAnsi="Times New Roman" w:cs="Times New Roman"/>
                <w:b/>
              </w:rPr>
              <w:t>Fluency</w:t>
            </w:r>
          </w:p>
        </w:tc>
        <w:tc>
          <w:tcPr>
            <w:tcW w:w="2214" w:type="dxa"/>
            <w:vAlign w:val="center"/>
          </w:tcPr>
          <w:p w:rsidR="00011B65" w:rsidRPr="00362360" w:rsidRDefault="00011B65" w:rsidP="006B119C">
            <w:pPr>
              <w:rPr>
                <w:rFonts w:ascii="Times New Roman" w:hAnsi="Times New Roman" w:cs="Times New Roman"/>
              </w:rPr>
            </w:pPr>
          </w:p>
          <w:p w:rsidR="00011B65" w:rsidRPr="00362360" w:rsidRDefault="00011B65" w:rsidP="006B119C">
            <w:pPr>
              <w:rPr>
                <w:rFonts w:ascii="Times New Roman" w:hAnsi="Times New Roman" w:cs="Times New Roman"/>
              </w:rPr>
            </w:pPr>
          </w:p>
          <w:p w:rsidR="00011B65" w:rsidRPr="00362360" w:rsidRDefault="00011B65" w:rsidP="006B119C">
            <w:pPr>
              <w:rPr>
                <w:rFonts w:ascii="Times New Roman" w:hAnsi="Times New Roman" w:cs="Times New Roman"/>
              </w:rPr>
            </w:pPr>
          </w:p>
          <w:p w:rsidR="00011B65" w:rsidRPr="00362360" w:rsidRDefault="00011B65" w:rsidP="006B119C">
            <w:pPr>
              <w:rPr>
                <w:rFonts w:ascii="Times New Roman" w:hAnsi="Times New Roman" w:cs="Times New Roman"/>
              </w:rPr>
            </w:pPr>
          </w:p>
        </w:tc>
        <w:tc>
          <w:tcPr>
            <w:tcW w:w="2214" w:type="dxa"/>
            <w:vAlign w:val="center"/>
          </w:tcPr>
          <w:p w:rsidR="00011B65" w:rsidRPr="00362360" w:rsidRDefault="00011B65" w:rsidP="006B119C">
            <w:pPr>
              <w:rPr>
                <w:rFonts w:ascii="Times New Roman" w:hAnsi="Times New Roman" w:cs="Times New Roman"/>
              </w:rPr>
            </w:pPr>
          </w:p>
        </w:tc>
        <w:tc>
          <w:tcPr>
            <w:tcW w:w="4098" w:type="dxa"/>
            <w:vAlign w:val="center"/>
          </w:tcPr>
          <w:p w:rsidR="00011B65" w:rsidRPr="00362360" w:rsidRDefault="00011B65" w:rsidP="006B119C">
            <w:pPr>
              <w:rPr>
                <w:rFonts w:ascii="Times New Roman" w:hAnsi="Times New Roman" w:cs="Times New Roman"/>
              </w:rPr>
            </w:pPr>
          </w:p>
        </w:tc>
      </w:tr>
      <w:tr w:rsidR="00011B65" w:rsidRPr="00362360" w:rsidTr="00E63C30">
        <w:trPr>
          <w:trHeight w:hRule="exact" w:val="2778"/>
        </w:trPr>
        <w:tc>
          <w:tcPr>
            <w:tcW w:w="2214" w:type="dxa"/>
            <w:shd w:val="clear" w:color="auto" w:fill="D9D9D9"/>
            <w:vAlign w:val="center"/>
          </w:tcPr>
          <w:p w:rsidR="00011B65" w:rsidRPr="00362360" w:rsidRDefault="00011B65" w:rsidP="006B119C">
            <w:pPr>
              <w:rPr>
                <w:rFonts w:ascii="Times New Roman" w:hAnsi="Times New Roman" w:cs="Times New Roman"/>
                <w:b/>
              </w:rPr>
            </w:pPr>
            <w:r w:rsidRPr="00362360">
              <w:rPr>
                <w:rFonts w:ascii="Times New Roman" w:hAnsi="Times New Roman" w:cs="Times New Roman"/>
                <w:b/>
              </w:rPr>
              <w:t>Comprehension</w:t>
            </w:r>
          </w:p>
        </w:tc>
        <w:tc>
          <w:tcPr>
            <w:tcW w:w="2214" w:type="dxa"/>
            <w:vAlign w:val="center"/>
          </w:tcPr>
          <w:p w:rsidR="00011B65" w:rsidRPr="00362360" w:rsidRDefault="00011B65" w:rsidP="006B119C">
            <w:pPr>
              <w:rPr>
                <w:rFonts w:ascii="Times New Roman" w:hAnsi="Times New Roman" w:cs="Times New Roman"/>
              </w:rPr>
            </w:pPr>
          </w:p>
          <w:p w:rsidR="00011B65" w:rsidRPr="00362360" w:rsidRDefault="00011B65" w:rsidP="006B119C">
            <w:pPr>
              <w:rPr>
                <w:rFonts w:ascii="Times New Roman" w:hAnsi="Times New Roman" w:cs="Times New Roman"/>
              </w:rPr>
            </w:pPr>
          </w:p>
          <w:p w:rsidR="00011B65" w:rsidRPr="00362360" w:rsidRDefault="00011B65" w:rsidP="006B119C">
            <w:pPr>
              <w:rPr>
                <w:rFonts w:ascii="Times New Roman" w:hAnsi="Times New Roman" w:cs="Times New Roman"/>
              </w:rPr>
            </w:pPr>
          </w:p>
          <w:p w:rsidR="00011B65" w:rsidRPr="00362360" w:rsidRDefault="00011B65" w:rsidP="006B119C">
            <w:pPr>
              <w:rPr>
                <w:rFonts w:ascii="Times New Roman" w:hAnsi="Times New Roman" w:cs="Times New Roman"/>
              </w:rPr>
            </w:pPr>
          </w:p>
        </w:tc>
        <w:tc>
          <w:tcPr>
            <w:tcW w:w="2214" w:type="dxa"/>
            <w:vAlign w:val="center"/>
          </w:tcPr>
          <w:p w:rsidR="00011B65" w:rsidRPr="00362360" w:rsidRDefault="00011B65" w:rsidP="006B119C">
            <w:pPr>
              <w:rPr>
                <w:rFonts w:ascii="Times New Roman" w:hAnsi="Times New Roman" w:cs="Times New Roman"/>
              </w:rPr>
            </w:pPr>
          </w:p>
        </w:tc>
        <w:tc>
          <w:tcPr>
            <w:tcW w:w="4098" w:type="dxa"/>
            <w:vAlign w:val="center"/>
          </w:tcPr>
          <w:p w:rsidR="00011B65" w:rsidRPr="00362360" w:rsidRDefault="00011B65" w:rsidP="006B119C">
            <w:pPr>
              <w:rPr>
                <w:rFonts w:ascii="Times New Roman" w:hAnsi="Times New Roman" w:cs="Times New Roman"/>
              </w:rPr>
            </w:pPr>
          </w:p>
        </w:tc>
      </w:tr>
      <w:tr w:rsidR="00011B65" w:rsidRPr="00362360" w:rsidTr="00E63C30">
        <w:trPr>
          <w:trHeight w:hRule="exact" w:val="2009"/>
        </w:trPr>
        <w:tc>
          <w:tcPr>
            <w:tcW w:w="2214" w:type="dxa"/>
            <w:shd w:val="clear" w:color="auto" w:fill="D9D9D9"/>
            <w:vAlign w:val="center"/>
          </w:tcPr>
          <w:p w:rsidR="00011B65" w:rsidRPr="00362360" w:rsidRDefault="00011B65" w:rsidP="006B119C">
            <w:pPr>
              <w:rPr>
                <w:rFonts w:ascii="Times New Roman" w:hAnsi="Times New Roman" w:cs="Times New Roman"/>
                <w:b/>
              </w:rPr>
            </w:pPr>
            <w:r w:rsidRPr="00362360">
              <w:rPr>
                <w:rFonts w:ascii="Times New Roman" w:hAnsi="Times New Roman" w:cs="Times New Roman"/>
                <w:b/>
              </w:rPr>
              <w:t>Other Issues (e.g. background knowledge, vocabulary)</w:t>
            </w:r>
          </w:p>
        </w:tc>
        <w:tc>
          <w:tcPr>
            <w:tcW w:w="2214" w:type="dxa"/>
            <w:vAlign w:val="center"/>
          </w:tcPr>
          <w:p w:rsidR="00011B65" w:rsidRPr="00362360" w:rsidRDefault="00011B65" w:rsidP="006B119C">
            <w:pPr>
              <w:rPr>
                <w:rFonts w:ascii="Times New Roman" w:hAnsi="Times New Roman" w:cs="Times New Roman"/>
              </w:rPr>
            </w:pPr>
          </w:p>
        </w:tc>
        <w:tc>
          <w:tcPr>
            <w:tcW w:w="2214" w:type="dxa"/>
            <w:vAlign w:val="center"/>
          </w:tcPr>
          <w:p w:rsidR="00011B65" w:rsidRPr="00362360" w:rsidRDefault="00011B65" w:rsidP="006B119C">
            <w:pPr>
              <w:rPr>
                <w:rFonts w:ascii="Times New Roman" w:hAnsi="Times New Roman" w:cs="Times New Roman"/>
              </w:rPr>
            </w:pPr>
          </w:p>
        </w:tc>
        <w:tc>
          <w:tcPr>
            <w:tcW w:w="4098" w:type="dxa"/>
            <w:vAlign w:val="center"/>
          </w:tcPr>
          <w:p w:rsidR="00011B65" w:rsidRPr="00362360" w:rsidRDefault="00011B65" w:rsidP="006B119C">
            <w:pPr>
              <w:rPr>
                <w:rFonts w:ascii="Times New Roman" w:hAnsi="Times New Roman" w:cs="Times New Roman"/>
              </w:rPr>
            </w:pPr>
          </w:p>
        </w:tc>
      </w:tr>
      <w:tr w:rsidR="00832AE1" w:rsidRPr="00362360" w:rsidTr="00E63C30">
        <w:trPr>
          <w:trHeight w:hRule="exact" w:val="2009"/>
        </w:trPr>
        <w:tc>
          <w:tcPr>
            <w:tcW w:w="2214" w:type="dxa"/>
            <w:shd w:val="clear" w:color="auto" w:fill="D9D9D9"/>
            <w:vAlign w:val="center"/>
          </w:tcPr>
          <w:p w:rsidR="00832AE1" w:rsidRPr="00362360" w:rsidRDefault="00832AE1" w:rsidP="00832AE1">
            <w:pPr>
              <w:jc w:val="both"/>
              <w:rPr>
                <w:rFonts w:ascii="Times New Roman" w:hAnsi="Times New Roman" w:cs="Times New Roman"/>
                <w:b/>
              </w:rPr>
            </w:pPr>
            <w:r>
              <w:rPr>
                <w:rFonts w:ascii="Times New Roman" w:hAnsi="Times New Roman" w:cs="Times New Roman"/>
                <w:b/>
              </w:rPr>
              <w:t>Phase of Reading Development</w:t>
            </w:r>
          </w:p>
        </w:tc>
        <w:tc>
          <w:tcPr>
            <w:tcW w:w="8526" w:type="dxa"/>
            <w:gridSpan w:val="3"/>
            <w:vAlign w:val="center"/>
          </w:tcPr>
          <w:p w:rsidR="00832AE1" w:rsidRPr="00362360" w:rsidRDefault="00832AE1" w:rsidP="006B119C">
            <w:pPr>
              <w:rPr>
                <w:rFonts w:ascii="Times New Roman" w:hAnsi="Times New Roman" w:cs="Times New Roman"/>
              </w:rPr>
            </w:pPr>
          </w:p>
        </w:tc>
      </w:tr>
    </w:tbl>
    <w:p w:rsidR="00832AE1" w:rsidRDefault="00832AE1" w:rsidP="00011B65">
      <w:pPr>
        <w:rPr>
          <w:rFonts w:ascii="Times New Roman" w:hAnsi="Times New Roman" w:cs="Times New Roman"/>
        </w:rPr>
      </w:pPr>
    </w:p>
    <w:p w:rsidR="00B0080D" w:rsidRDefault="00B0080D"/>
    <w:sectPr w:rsidR="00B0080D" w:rsidSect="00832AE1">
      <w:pgSz w:w="12240" w:h="15840"/>
      <w:pgMar w:top="720" w:right="720" w:bottom="720" w:left="72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A62948"/>
    <w:multiLevelType w:val="hybridMultilevel"/>
    <w:tmpl w:val="41D027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1F72A5B"/>
    <w:multiLevelType w:val="hybridMultilevel"/>
    <w:tmpl w:val="1C7037FE"/>
    <w:lvl w:ilvl="0" w:tplc="8C9A5EB2">
      <w:start w:val="1"/>
      <w:numFmt w:val="decimal"/>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593E767A"/>
    <w:multiLevelType w:val="hybridMultilevel"/>
    <w:tmpl w:val="DB18D0C2"/>
    <w:lvl w:ilvl="0" w:tplc="5DDC398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3365AC7"/>
    <w:multiLevelType w:val="hybridMultilevel"/>
    <w:tmpl w:val="DC683124"/>
    <w:lvl w:ilvl="0" w:tplc="8A8A55D2">
      <w:start w:val="1"/>
      <w:numFmt w:val="bullet"/>
      <w:lvlText w:val=""/>
      <w:lvlJc w:val="left"/>
      <w:pPr>
        <w:tabs>
          <w:tab w:val="num" w:pos="720"/>
        </w:tabs>
        <w:ind w:left="720" w:hanging="360"/>
      </w:pPr>
      <w:rPr>
        <w:rFonts w:ascii="Symbol" w:hAnsi="Symbol" w:hint="default"/>
        <w:color w:val="auto"/>
      </w:rPr>
    </w:lvl>
    <w:lvl w:ilvl="1" w:tplc="1009000D">
      <w:start w:val="1"/>
      <w:numFmt w:val="bullet"/>
      <w:lvlText w:val=""/>
      <w:lvlJc w:val="left"/>
      <w:pPr>
        <w:tabs>
          <w:tab w:val="num" w:pos="360"/>
        </w:tabs>
        <w:ind w:left="36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9A939D7"/>
    <w:multiLevelType w:val="hybridMultilevel"/>
    <w:tmpl w:val="757EE7CA"/>
    <w:lvl w:ilvl="0" w:tplc="1009000D">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6A0B79AA"/>
    <w:multiLevelType w:val="hybridMultilevel"/>
    <w:tmpl w:val="7864F8CA"/>
    <w:lvl w:ilvl="0" w:tplc="5DDC398C">
      <w:start w:val="1"/>
      <w:numFmt w:val="bullet"/>
      <w:lvlText w:val=""/>
      <w:lvlJc w:val="left"/>
      <w:pPr>
        <w:ind w:left="644" w:hanging="360"/>
      </w:pPr>
      <w:rPr>
        <w:rFonts w:ascii="Symbol" w:hAnsi="Symbol" w:hint="default"/>
      </w:rPr>
    </w:lvl>
    <w:lvl w:ilvl="1" w:tplc="10090003" w:tentative="1">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11B65"/>
    <w:rsid w:val="00011B65"/>
    <w:rsid w:val="00065B40"/>
    <w:rsid w:val="00067D25"/>
    <w:rsid w:val="000B02CD"/>
    <w:rsid w:val="00124F5E"/>
    <w:rsid w:val="00275FDD"/>
    <w:rsid w:val="002D46FF"/>
    <w:rsid w:val="003032BD"/>
    <w:rsid w:val="003214D5"/>
    <w:rsid w:val="00414A2F"/>
    <w:rsid w:val="0053754A"/>
    <w:rsid w:val="00544279"/>
    <w:rsid w:val="005C67F4"/>
    <w:rsid w:val="00617B68"/>
    <w:rsid w:val="00682476"/>
    <w:rsid w:val="006E2006"/>
    <w:rsid w:val="007834FC"/>
    <w:rsid w:val="00786CFB"/>
    <w:rsid w:val="00832AE1"/>
    <w:rsid w:val="008E1DA4"/>
    <w:rsid w:val="009157F9"/>
    <w:rsid w:val="00A135C4"/>
    <w:rsid w:val="00A73EA4"/>
    <w:rsid w:val="00AB54A9"/>
    <w:rsid w:val="00AE04D8"/>
    <w:rsid w:val="00AF1C18"/>
    <w:rsid w:val="00B0080D"/>
    <w:rsid w:val="00B13ADE"/>
    <w:rsid w:val="00BB0139"/>
    <w:rsid w:val="00C03DA3"/>
    <w:rsid w:val="00C43DEF"/>
    <w:rsid w:val="00D04E29"/>
    <w:rsid w:val="00D80168"/>
    <w:rsid w:val="00D9728E"/>
    <w:rsid w:val="00DD1144"/>
    <w:rsid w:val="00E14736"/>
    <w:rsid w:val="00E32BAB"/>
    <w:rsid w:val="00E63C30"/>
    <w:rsid w:val="00E67D6A"/>
    <w:rsid w:val="00F355F7"/>
    <w:rsid w:val="00FC5FB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B65"/>
    <w:pPr>
      <w:widowControl w:val="0"/>
      <w:autoSpaceDE w:val="0"/>
      <w:autoSpaceDN w:val="0"/>
      <w:adjustRightInd w:val="0"/>
      <w:spacing w:after="0" w:line="240" w:lineRule="auto"/>
    </w:pPr>
    <w:rPr>
      <w:rFonts w:ascii="Arial" w:eastAsia="Times New Roman" w:hAnsi="Arial" w:cs="Arial"/>
      <w:sz w:val="24"/>
      <w:szCs w:val="24"/>
      <w:lang w:val="en-US"/>
    </w:rPr>
  </w:style>
  <w:style w:type="paragraph" w:styleId="Heading5">
    <w:name w:val="heading 5"/>
    <w:basedOn w:val="Normal"/>
    <w:next w:val="Normal"/>
    <w:link w:val="Heading5Char"/>
    <w:uiPriority w:val="99"/>
    <w:qFormat/>
    <w:rsid w:val="00011B65"/>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rsid w:val="00011B65"/>
    <w:rPr>
      <w:rFonts w:ascii="Arial" w:eastAsia="Times New Roman" w:hAnsi="Arial" w:cs="Arial"/>
      <w:sz w:val="24"/>
      <w:szCs w:val="24"/>
      <w:lang w:val="en-US"/>
    </w:rPr>
  </w:style>
  <w:style w:type="character" w:styleId="Hyperlink">
    <w:name w:val="Hyperlink"/>
    <w:basedOn w:val="DefaultParagraphFont"/>
    <w:uiPriority w:val="99"/>
    <w:rsid w:val="00011B65"/>
    <w:rPr>
      <w:rFonts w:cs="Times New Roman"/>
      <w:color w:val="0000FF"/>
      <w:u w:val="single"/>
    </w:rPr>
  </w:style>
  <w:style w:type="paragraph" w:customStyle="1" w:styleId="Style">
    <w:name w:val="Style"/>
    <w:uiPriority w:val="99"/>
    <w:rsid w:val="00011B65"/>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99"/>
    <w:rsid w:val="00011B65"/>
    <w:pPr>
      <w:spacing w:after="0" w:line="240" w:lineRule="auto"/>
    </w:pPr>
    <w:rPr>
      <w:rFonts w:ascii="Times New Roman" w:eastAsia="Times New Roman" w:hAnsi="Times New Roman" w:cs="Times New Roman"/>
      <w:sz w:val="20"/>
      <w:szCs w:val="20"/>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754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workshop.on.ca" TargetMode="External"/><Relationship Id="rId5" Type="http://schemas.openxmlformats.org/officeDocument/2006/relationships/hyperlink" Target="http://www.eworkshop.on.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13</cp:revision>
  <dcterms:created xsi:type="dcterms:W3CDTF">2011-08-17T19:30:00Z</dcterms:created>
  <dcterms:modified xsi:type="dcterms:W3CDTF">2011-08-28T23:48:00Z</dcterms:modified>
</cp:coreProperties>
</file>